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53" w:rsidRDefault="00AD2253" w:rsidP="00AD2253">
      <w:pPr>
        <w:pStyle w:val="Intestazione"/>
        <w:tabs>
          <w:tab w:val="clear" w:pos="4819"/>
          <w:tab w:val="center" w:pos="4465"/>
          <w:tab w:val="left" w:pos="4920"/>
          <w:tab w:val="center" w:pos="6646"/>
          <w:tab w:val="right" w:pos="8931"/>
        </w:tabs>
        <w:ind w:left="1276" w:hanging="1276"/>
        <w:jc w:val="center"/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 wp14:anchorId="21BFE68F" wp14:editId="59FCB3FF">
            <wp:extent cx="581025" cy="628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53" w:rsidRDefault="00AD2253" w:rsidP="00AD2253">
      <w:pPr>
        <w:pStyle w:val="Intestazione"/>
        <w:tabs>
          <w:tab w:val="clear" w:pos="4819"/>
        </w:tabs>
        <w:jc w:val="center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ISTITUTO  SUPERIORE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"G.FERRARI"</w:t>
      </w:r>
    </w:p>
    <w:p w:rsidR="00AD2253" w:rsidRDefault="00AD2253" w:rsidP="00AD2253">
      <w:pPr>
        <w:pStyle w:val="Intestazione"/>
        <w:tabs>
          <w:tab w:val="clear" w:pos="4819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C.F.82003150024</w:t>
      </w:r>
    </w:p>
    <w:p w:rsidR="00AD2253" w:rsidRDefault="00AD2253" w:rsidP="00AD2253">
      <w:pPr>
        <w:pStyle w:val="Intestazione"/>
        <w:tabs>
          <w:tab w:val="clear" w:pos="4819"/>
        </w:tabs>
        <w:jc w:val="center"/>
        <w:rPr>
          <w:rFonts w:ascii="Arial" w:hAnsi="Arial" w:cs="Arial"/>
          <w:b/>
          <w:sz w:val="16"/>
          <w:szCs w:val="16"/>
          <w:lang w:val="fr-FR"/>
        </w:rPr>
      </w:pPr>
      <w:r>
        <w:rPr>
          <w:rFonts w:ascii="Arial" w:hAnsi="Arial" w:cs="Arial"/>
          <w:b/>
          <w:sz w:val="16"/>
          <w:szCs w:val="16"/>
        </w:rPr>
        <w:t xml:space="preserve">V.le Varallo, 153 BORGOSESIA (VC) </w:t>
      </w:r>
      <w:r>
        <w:rPr>
          <w:rFonts w:ascii="Arial" w:hAnsi="Arial" w:cs="Arial"/>
          <w:b/>
          <w:sz w:val="16"/>
          <w:szCs w:val="16"/>
          <w:lang w:val="fr-FR"/>
        </w:rPr>
        <w:t>Tel.: 0163/22236 Fax: 0163/200253</w:t>
      </w:r>
    </w:p>
    <w:p w:rsidR="00AD2253" w:rsidRDefault="00AD2253" w:rsidP="000C1CF0">
      <w:pPr>
        <w:tabs>
          <w:tab w:val="left" w:pos="4230"/>
        </w:tabs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:rsidR="00AD2253" w:rsidRPr="00CE7408" w:rsidRDefault="00AD2253" w:rsidP="005D32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Comunicato n.</w:t>
      </w:r>
      <w:r w:rsidR="00DD29CC">
        <w:rPr>
          <w:b/>
          <w:sz w:val="24"/>
          <w:szCs w:val="24"/>
        </w:rPr>
        <w:t xml:space="preserve"> 27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D32B1">
        <w:rPr>
          <w:b/>
          <w:sz w:val="24"/>
          <w:szCs w:val="24"/>
        </w:rPr>
        <w:tab/>
      </w:r>
      <w:r w:rsidR="005D32B1">
        <w:rPr>
          <w:b/>
          <w:sz w:val="24"/>
          <w:szCs w:val="24"/>
        </w:rPr>
        <w:tab/>
      </w:r>
      <w:r w:rsidR="005D32B1">
        <w:rPr>
          <w:b/>
          <w:sz w:val="24"/>
          <w:szCs w:val="24"/>
        </w:rPr>
        <w:tab/>
      </w:r>
      <w:r w:rsidR="005D32B1">
        <w:rPr>
          <w:b/>
          <w:sz w:val="24"/>
          <w:szCs w:val="24"/>
        </w:rPr>
        <w:tab/>
      </w:r>
      <w:r w:rsidR="005D32B1">
        <w:rPr>
          <w:b/>
          <w:sz w:val="24"/>
          <w:szCs w:val="24"/>
        </w:rPr>
        <w:tab/>
      </w:r>
    </w:p>
    <w:p w:rsidR="00EB1036" w:rsidRDefault="00EB1036" w:rsidP="00AD2253">
      <w:pPr>
        <w:jc w:val="both"/>
        <w:rPr>
          <w:b/>
          <w:sz w:val="24"/>
          <w:szCs w:val="24"/>
        </w:rPr>
      </w:pPr>
    </w:p>
    <w:p w:rsidR="00AD2253" w:rsidRDefault="00AD2253" w:rsidP="00AD22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OGGETTO: ATTIVITA’ ALTERNATIVA ALLA RELIGIONE CATTOLICA</w:t>
      </w:r>
      <w:r w:rsidR="006441D9">
        <w:rPr>
          <w:b/>
          <w:sz w:val="24"/>
          <w:szCs w:val="24"/>
        </w:rPr>
        <w:t>, ASSISTENZA.</w:t>
      </w:r>
    </w:p>
    <w:p w:rsidR="004939C7" w:rsidRDefault="00EB1036" w:rsidP="004E5E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partire da</w:t>
      </w:r>
      <w:r w:rsidR="0030631B">
        <w:rPr>
          <w:sz w:val="24"/>
          <w:szCs w:val="24"/>
        </w:rPr>
        <w:t xml:space="preserve"> Lunedì</w:t>
      </w:r>
      <w:r>
        <w:rPr>
          <w:sz w:val="24"/>
          <w:szCs w:val="24"/>
        </w:rPr>
        <w:t xml:space="preserve"> </w:t>
      </w:r>
      <w:r w:rsidR="00A91C1B">
        <w:rPr>
          <w:sz w:val="24"/>
          <w:szCs w:val="24"/>
        </w:rPr>
        <w:t>1</w:t>
      </w:r>
      <w:r w:rsidR="0030631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CE7408">
        <w:rPr>
          <w:sz w:val="24"/>
          <w:szCs w:val="24"/>
        </w:rPr>
        <w:t>Ottobre</w:t>
      </w:r>
      <w:r>
        <w:rPr>
          <w:sz w:val="24"/>
          <w:szCs w:val="24"/>
        </w:rPr>
        <w:t xml:space="preserve"> 201</w:t>
      </w:r>
      <w:r w:rsidR="0030631B">
        <w:rPr>
          <w:sz w:val="24"/>
          <w:szCs w:val="24"/>
        </w:rPr>
        <w:t>9</w:t>
      </w:r>
      <w:r>
        <w:rPr>
          <w:sz w:val="24"/>
          <w:szCs w:val="24"/>
        </w:rPr>
        <w:t xml:space="preserve"> g</w:t>
      </w:r>
      <w:r w:rsidR="006441D9">
        <w:rPr>
          <w:sz w:val="24"/>
          <w:szCs w:val="24"/>
        </w:rPr>
        <w:t>li alunni che non frequentano le ore di religione cattolica e che hanno scelto l’opzione “attività di studio e/o ricerca individuali con assistenza di personale docente” si recheranno in biblioteca e saranno assistiti dai seguenti docenti</w:t>
      </w:r>
      <w:r w:rsidR="00181CC6">
        <w:rPr>
          <w:sz w:val="24"/>
          <w:szCs w:val="24"/>
        </w:rPr>
        <w:t xml:space="preserve">. </w:t>
      </w:r>
      <w:r w:rsidR="004939C7">
        <w:rPr>
          <w:sz w:val="24"/>
          <w:szCs w:val="24"/>
        </w:rPr>
        <w:t>L</w:t>
      </w:r>
      <w:r w:rsidR="0030631B">
        <w:rPr>
          <w:sz w:val="24"/>
          <w:szCs w:val="24"/>
        </w:rPr>
        <w:t>e</w:t>
      </w:r>
      <w:r w:rsidR="004939C7">
        <w:rPr>
          <w:sz w:val="24"/>
          <w:szCs w:val="24"/>
        </w:rPr>
        <w:t xml:space="preserve"> class</w:t>
      </w:r>
      <w:r w:rsidR="0030631B">
        <w:rPr>
          <w:sz w:val="24"/>
          <w:szCs w:val="24"/>
        </w:rPr>
        <w:t>i</w:t>
      </w:r>
      <w:r w:rsidR="004939C7">
        <w:rPr>
          <w:sz w:val="24"/>
          <w:szCs w:val="24"/>
        </w:rPr>
        <w:t xml:space="preserve"> </w:t>
      </w:r>
      <w:r w:rsidR="0030631B">
        <w:rPr>
          <w:sz w:val="24"/>
          <w:szCs w:val="24"/>
        </w:rPr>
        <w:t>all’ITI</w:t>
      </w:r>
      <w:r w:rsidR="004939C7">
        <w:rPr>
          <w:sz w:val="24"/>
          <w:szCs w:val="24"/>
        </w:rPr>
        <w:t xml:space="preserve"> si recher</w:t>
      </w:r>
      <w:r w:rsidR="0030631B">
        <w:rPr>
          <w:sz w:val="24"/>
          <w:szCs w:val="24"/>
        </w:rPr>
        <w:t>anno</w:t>
      </w:r>
      <w:r w:rsidR="004939C7">
        <w:rPr>
          <w:sz w:val="24"/>
          <w:szCs w:val="24"/>
        </w:rPr>
        <w:t xml:space="preserve"> al primo piano dell’Istituto Tecnico.</w:t>
      </w:r>
    </w:p>
    <w:p w:rsidR="00C24B72" w:rsidRPr="00A91C1B" w:rsidRDefault="00181CC6" w:rsidP="004E5EA7">
      <w:pPr>
        <w:spacing w:after="0"/>
        <w:jc w:val="both"/>
        <w:rPr>
          <w:sz w:val="24"/>
          <w:szCs w:val="24"/>
        </w:rPr>
      </w:pPr>
      <w:r w:rsidRPr="00A91C1B">
        <w:rPr>
          <w:sz w:val="24"/>
          <w:szCs w:val="24"/>
        </w:rPr>
        <w:t xml:space="preserve">Si rammenta che </w:t>
      </w:r>
      <w:r w:rsidR="006441D9" w:rsidRPr="00A91C1B">
        <w:rPr>
          <w:sz w:val="24"/>
          <w:szCs w:val="24"/>
        </w:rPr>
        <w:t xml:space="preserve">l’opzione “uscita dalla scuola” </w:t>
      </w:r>
      <w:r w:rsidRPr="00A91C1B">
        <w:rPr>
          <w:sz w:val="24"/>
          <w:szCs w:val="24"/>
        </w:rPr>
        <w:t xml:space="preserve">poteva essere scelta solo in caso di lezione alla prima o all’ultima ora. </w:t>
      </w:r>
    </w:p>
    <w:p w:rsidR="007A7AE6" w:rsidRDefault="0030631B" w:rsidP="00AD2253">
      <w:pPr>
        <w:jc w:val="both"/>
        <w:rPr>
          <w:sz w:val="24"/>
          <w:szCs w:val="24"/>
        </w:rPr>
      </w:pPr>
      <w:r>
        <w:rPr>
          <w:sz w:val="24"/>
          <w:szCs w:val="24"/>
        </w:rPr>
        <w:t>Si ricorda ai</w:t>
      </w:r>
      <w:r w:rsidR="007A7AE6" w:rsidRPr="007A7AE6">
        <w:rPr>
          <w:sz w:val="24"/>
          <w:szCs w:val="24"/>
        </w:rPr>
        <w:t xml:space="preserve"> docen</w:t>
      </w:r>
      <w:r w:rsidR="007A7AE6">
        <w:rPr>
          <w:sz w:val="24"/>
          <w:szCs w:val="24"/>
        </w:rPr>
        <w:t>t</w:t>
      </w:r>
      <w:r>
        <w:rPr>
          <w:sz w:val="24"/>
          <w:szCs w:val="24"/>
        </w:rPr>
        <w:t>i</w:t>
      </w:r>
      <w:r w:rsidR="007A7AE6">
        <w:rPr>
          <w:sz w:val="24"/>
          <w:szCs w:val="24"/>
        </w:rPr>
        <w:t xml:space="preserve"> che svolg</w:t>
      </w:r>
      <w:r>
        <w:rPr>
          <w:sz w:val="24"/>
          <w:szCs w:val="24"/>
        </w:rPr>
        <w:t>ono</w:t>
      </w:r>
      <w:r w:rsidR="007A7AE6">
        <w:rPr>
          <w:sz w:val="24"/>
          <w:szCs w:val="24"/>
        </w:rPr>
        <w:t xml:space="preserve"> l’ora alternativa alla Religione Cattolica </w:t>
      </w:r>
      <w:r>
        <w:rPr>
          <w:sz w:val="24"/>
          <w:szCs w:val="24"/>
        </w:rPr>
        <w:t xml:space="preserve">che </w:t>
      </w:r>
      <w:r w:rsidR="007A7AE6">
        <w:rPr>
          <w:sz w:val="24"/>
          <w:szCs w:val="24"/>
        </w:rPr>
        <w:t>d</w:t>
      </w:r>
      <w:r>
        <w:rPr>
          <w:sz w:val="24"/>
          <w:szCs w:val="24"/>
        </w:rPr>
        <w:t>ovranno</w:t>
      </w:r>
      <w:r w:rsidR="007A7AE6">
        <w:rPr>
          <w:sz w:val="24"/>
          <w:szCs w:val="24"/>
        </w:rPr>
        <w:t xml:space="preserve"> partecipare agli scrutini di gennaio</w:t>
      </w:r>
      <w:r w:rsidR="00A91C1B">
        <w:rPr>
          <w:sz w:val="24"/>
          <w:szCs w:val="24"/>
        </w:rPr>
        <w:t>,</w:t>
      </w:r>
      <w:r w:rsidR="007A7AE6">
        <w:rPr>
          <w:sz w:val="24"/>
          <w:szCs w:val="24"/>
        </w:rPr>
        <w:t xml:space="preserve"> giugno</w:t>
      </w:r>
      <w:r w:rsidR="00A91C1B">
        <w:rPr>
          <w:sz w:val="24"/>
          <w:szCs w:val="24"/>
        </w:rPr>
        <w:t xml:space="preserve"> e settembre</w:t>
      </w:r>
      <w:r w:rsidR="007A7AE6">
        <w:rPr>
          <w:sz w:val="24"/>
          <w:szCs w:val="24"/>
        </w:rPr>
        <w:t xml:space="preserve">, proponendo una valutazione </w:t>
      </w:r>
      <w:r w:rsidR="00CE7408">
        <w:rPr>
          <w:sz w:val="24"/>
          <w:szCs w:val="24"/>
        </w:rPr>
        <w:t xml:space="preserve">globale </w:t>
      </w:r>
      <w:r w:rsidR="007A7AE6">
        <w:rPr>
          <w:sz w:val="24"/>
          <w:szCs w:val="24"/>
        </w:rPr>
        <w:t>per gli alunni</w:t>
      </w:r>
      <w:r>
        <w:rPr>
          <w:sz w:val="24"/>
          <w:szCs w:val="24"/>
        </w:rPr>
        <w:t>, secondo il modello scaricabile dal Sito dell’Istituto, alla voce Modulistica.</w:t>
      </w:r>
    </w:p>
    <w:p w:rsidR="0030631B" w:rsidRDefault="0030631B" w:rsidP="00AD2253">
      <w:pPr>
        <w:jc w:val="both"/>
        <w:rPr>
          <w:sz w:val="24"/>
          <w:szCs w:val="24"/>
        </w:rPr>
      </w:pPr>
      <w:r>
        <w:rPr>
          <w:sz w:val="24"/>
          <w:szCs w:val="24"/>
        </w:rPr>
        <w:t>Nel caso di più disponibilità per una stessa ora, il criterio per l’assegnazione è stato:</w:t>
      </w:r>
    </w:p>
    <w:p w:rsidR="0030631B" w:rsidRDefault="0030631B" w:rsidP="0030631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Completamento cattedra per docenti con meno di 18 ore;</w:t>
      </w:r>
    </w:p>
    <w:p w:rsidR="0030631B" w:rsidRPr="0030631B" w:rsidRDefault="0030631B" w:rsidP="0030631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Ore in eccedenza distribuite fra i docenti per una equa suddivisione degli impegni.</w:t>
      </w:r>
    </w:p>
    <w:p w:rsidR="00412CA6" w:rsidRDefault="00A91C1B" w:rsidP="00A91C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LUNEDI’: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0"/>
        <w:gridCol w:w="2411"/>
        <w:gridCol w:w="2411"/>
      </w:tblGrid>
      <w:tr w:rsidR="00412CA6" w:rsidTr="00412CA6">
        <w:tc>
          <w:tcPr>
            <w:tcW w:w="2620" w:type="dxa"/>
          </w:tcPr>
          <w:p w:rsidR="00412CA6" w:rsidRDefault="00412CA6" w:rsidP="00A91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ORA</w:t>
            </w:r>
          </w:p>
        </w:tc>
        <w:tc>
          <w:tcPr>
            <w:tcW w:w="2411" w:type="dxa"/>
          </w:tcPr>
          <w:p w:rsidR="00412CA6" w:rsidRDefault="00412CA6" w:rsidP="00A91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2SB</w:t>
            </w:r>
          </w:p>
        </w:tc>
        <w:tc>
          <w:tcPr>
            <w:tcW w:w="2411" w:type="dxa"/>
          </w:tcPr>
          <w:p w:rsidR="00412CA6" w:rsidRDefault="00412CA6" w:rsidP="00A91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Piscopo</w:t>
            </w:r>
          </w:p>
        </w:tc>
      </w:tr>
      <w:tr w:rsidR="00412CA6" w:rsidTr="00412CA6">
        <w:tc>
          <w:tcPr>
            <w:tcW w:w="2620" w:type="dxa"/>
          </w:tcPr>
          <w:p w:rsidR="00412CA6" w:rsidRDefault="00412CA6" w:rsidP="00A91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ORA</w:t>
            </w:r>
          </w:p>
        </w:tc>
        <w:tc>
          <w:tcPr>
            <w:tcW w:w="2411" w:type="dxa"/>
          </w:tcPr>
          <w:p w:rsidR="00412CA6" w:rsidRDefault="00412CA6" w:rsidP="00A91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  <w:tc>
          <w:tcPr>
            <w:tcW w:w="2411" w:type="dxa"/>
          </w:tcPr>
          <w:p w:rsidR="00412CA6" w:rsidRDefault="00412CA6" w:rsidP="00A91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Prof.ssa </w:t>
            </w:r>
            <w:proofErr w:type="spellStart"/>
            <w:r>
              <w:rPr>
                <w:sz w:val="24"/>
                <w:szCs w:val="24"/>
              </w:rPr>
              <w:t>Imazio</w:t>
            </w:r>
            <w:proofErr w:type="spellEnd"/>
          </w:p>
        </w:tc>
      </w:tr>
      <w:tr w:rsidR="00412CA6" w:rsidTr="00412CA6">
        <w:tc>
          <w:tcPr>
            <w:tcW w:w="2620" w:type="dxa"/>
          </w:tcPr>
          <w:p w:rsidR="00412CA6" w:rsidRDefault="00412CA6" w:rsidP="00412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ORA</w:t>
            </w:r>
          </w:p>
        </w:tc>
        <w:tc>
          <w:tcPr>
            <w:tcW w:w="2411" w:type="dxa"/>
          </w:tcPr>
          <w:p w:rsidR="00412CA6" w:rsidRDefault="00412CA6" w:rsidP="00A91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2411" w:type="dxa"/>
          </w:tcPr>
          <w:p w:rsidR="00412CA6" w:rsidRDefault="00412CA6" w:rsidP="00A91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Piscopo</w:t>
            </w:r>
          </w:p>
        </w:tc>
      </w:tr>
      <w:tr w:rsidR="00412CA6" w:rsidTr="00412CA6">
        <w:tc>
          <w:tcPr>
            <w:tcW w:w="2620" w:type="dxa"/>
          </w:tcPr>
          <w:p w:rsidR="00412CA6" w:rsidRDefault="00412CA6" w:rsidP="00A91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ORA</w:t>
            </w:r>
          </w:p>
        </w:tc>
        <w:tc>
          <w:tcPr>
            <w:tcW w:w="2411" w:type="dxa"/>
          </w:tcPr>
          <w:p w:rsidR="00412CA6" w:rsidRDefault="00412CA6" w:rsidP="00A91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2411" w:type="dxa"/>
          </w:tcPr>
          <w:p w:rsidR="00412CA6" w:rsidRDefault="00412CA6" w:rsidP="00A91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Prof.ssa Franchi</w:t>
            </w:r>
          </w:p>
        </w:tc>
      </w:tr>
    </w:tbl>
    <w:p w:rsidR="00412CA6" w:rsidRDefault="00412CA6" w:rsidP="00A91C1B">
      <w:pPr>
        <w:jc w:val="both"/>
        <w:rPr>
          <w:sz w:val="24"/>
          <w:szCs w:val="24"/>
        </w:rPr>
      </w:pPr>
    </w:p>
    <w:p w:rsidR="00412CA6" w:rsidRDefault="00A91C1B" w:rsidP="00A91C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MARTEDI’</w:t>
      </w:r>
      <w:r>
        <w:rPr>
          <w:sz w:val="24"/>
          <w:szCs w:val="24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0"/>
        <w:gridCol w:w="2411"/>
        <w:gridCol w:w="2411"/>
      </w:tblGrid>
      <w:tr w:rsidR="00412CA6" w:rsidTr="007B7592">
        <w:tc>
          <w:tcPr>
            <w:tcW w:w="2620" w:type="dxa"/>
          </w:tcPr>
          <w:p w:rsidR="00412CA6" w:rsidRDefault="00412CA6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ORA</w:t>
            </w:r>
          </w:p>
        </w:tc>
        <w:tc>
          <w:tcPr>
            <w:tcW w:w="2411" w:type="dxa"/>
          </w:tcPr>
          <w:p w:rsidR="00412CA6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2411" w:type="dxa"/>
          </w:tcPr>
          <w:p w:rsidR="00412CA6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Prof.ssa Binelli</w:t>
            </w:r>
          </w:p>
        </w:tc>
      </w:tr>
    </w:tbl>
    <w:p w:rsidR="00412CA6" w:rsidRDefault="00412CA6" w:rsidP="00A91C1B">
      <w:pPr>
        <w:jc w:val="both"/>
        <w:rPr>
          <w:sz w:val="24"/>
          <w:szCs w:val="24"/>
        </w:rPr>
      </w:pPr>
    </w:p>
    <w:p w:rsidR="0047347A" w:rsidRDefault="00A91C1B" w:rsidP="006E76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MERCOLEDI’</w:t>
      </w:r>
      <w:r>
        <w:rPr>
          <w:sz w:val="24"/>
          <w:szCs w:val="24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0"/>
        <w:gridCol w:w="2411"/>
        <w:gridCol w:w="2411"/>
      </w:tblGrid>
      <w:tr w:rsidR="0047347A" w:rsidTr="007B7592">
        <w:tc>
          <w:tcPr>
            <w:tcW w:w="2620" w:type="dxa"/>
          </w:tcPr>
          <w:p w:rsidR="0047347A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ORA</w:t>
            </w:r>
          </w:p>
        </w:tc>
        <w:tc>
          <w:tcPr>
            <w:tcW w:w="2411" w:type="dxa"/>
          </w:tcPr>
          <w:p w:rsidR="0047347A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4SB</w:t>
            </w:r>
          </w:p>
        </w:tc>
        <w:tc>
          <w:tcPr>
            <w:tcW w:w="2411" w:type="dxa"/>
          </w:tcPr>
          <w:p w:rsidR="0047347A" w:rsidRDefault="0047347A" w:rsidP="00AD20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Piscopo</w:t>
            </w:r>
          </w:p>
        </w:tc>
      </w:tr>
      <w:tr w:rsidR="0047347A" w:rsidTr="007B7592">
        <w:tc>
          <w:tcPr>
            <w:tcW w:w="2620" w:type="dxa"/>
          </w:tcPr>
          <w:p w:rsidR="0047347A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ORA</w:t>
            </w:r>
          </w:p>
        </w:tc>
        <w:tc>
          <w:tcPr>
            <w:tcW w:w="2411" w:type="dxa"/>
          </w:tcPr>
          <w:p w:rsidR="0047347A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  <w:tc>
          <w:tcPr>
            <w:tcW w:w="2411" w:type="dxa"/>
          </w:tcPr>
          <w:p w:rsidR="0047347A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Seggiaro</w:t>
            </w:r>
            <w:proofErr w:type="spellEnd"/>
          </w:p>
        </w:tc>
      </w:tr>
      <w:tr w:rsidR="0047347A" w:rsidTr="007B7592">
        <w:tc>
          <w:tcPr>
            <w:tcW w:w="2620" w:type="dxa"/>
          </w:tcPr>
          <w:p w:rsidR="0047347A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ORA ITI</w:t>
            </w:r>
          </w:p>
        </w:tc>
        <w:tc>
          <w:tcPr>
            <w:tcW w:w="2411" w:type="dxa"/>
          </w:tcPr>
          <w:p w:rsidR="0047347A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2411" w:type="dxa"/>
          </w:tcPr>
          <w:p w:rsidR="0047347A" w:rsidRDefault="0047347A" w:rsidP="0047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Scarrone</w:t>
            </w:r>
          </w:p>
        </w:tc>
      </w:tr>
    </w:tbl>
    <w:p w:rsidR="0047347A" w:rsidRDefault="0047347A" w:rsidP="00A91C1B">
      <w:pPr>
        <w:jc w:val="both"/>
        <w:rPr>
          <w:b/>
          <w:sz w:val="24"/>
          <w:szCs w:val="24"/>
        </w:rPr>
      </w:pPr>
    </w:p>
    <w:p w:rsidR="0047347A" w:rsidRDefault="0047347A" w:rsidP="00A91C1B">
      <w:pPr>
        <w:jc w:val="both"/>
        <w:rPr>
          <w:b/>
          <w:sz w:val="24"/>
          <w:szCs w:val="24"/>
        </w:rPr>
      </w:pPr>
    </w:p>
    <w:p w:rsidR="0047347A" w:rsidRDefault="00A91C1B" w:rsidP="00A91C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GIOVEDI’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0"/>
        <w:gridCol w:w="2411"/>
        <w:gridCol w:w="2411"/>
      </w:tblGrid>
      <w:tr w:rsidR="0047347A" w:rsidTr="007B7592">
        <w:tc>
          <w:tcPr>
            <w:tcW w:w="2620" w:type="dxa"/>
          </w:tcPr>
          <w:p w:rsidR="0047347A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ORA</w:t>
            </w:r>
          </w:p>
        </w:tc>
        <w:tc>
          <w:tcPr>
            <w:tcW w:w="2411" w:type="dxa"/>
          </w:tcPr>
          <w:p w:rsidR="0047347A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1SA</w:t>
            </w:r>
          </w:p>
        </w:tc>
        <w:tc>
          <w:tcPr>
            <w:tcW w:w="2411" w:type="dxa"/>
          </w:tcPr>
          <w:p w:rsidR="0047347A" w:rsidRDefault="00835489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Prof.ssa Cavallaro</w:t>
            </w:r>
          </w:p>
        </w:tc>
      </w:tr>
      <w:tr w:rsidR="0047347A" w:rsidTr="007B7592">
        <w:tc>
          <w:tcPr>
            <w:tcW w:w="2620" w:type="dxa"/>
          </w:tcPr>
          <w:p w:rsidR="0047347A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ORA</w:t>
            </w:r>
          </w:p>
        </w:tc>
        <w:tc>
          <w:tcPr>
            <w:tcW w:w="2411" w:type="dxa"/>
          </w:tcPr>
          <w:p w:rsidR="0047347A" w:rsidRDefault="0047347A" w:rsidP="0047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2411" w:type="dxa"/>
          </w:tcPr>
          <w:p w:rsidR="0047347A" w:rsidRDefault="00835489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Prof.ssa Cavallaro</w:t>
            </w:r>
          </w:p>
        </w:tc>
      </w:tr>
      <w:tr w:rsidR="0047347A" w:rsidTr="007B7592">
        <w:tc>
          <w:tcPr>
            <w:tcW w:w="2620" w:type="dxa"/>
          </w:tcPr>
          <w:p w:rsidR="0047347A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ORA</w:t>
            </w:r>
          </w:p>
        </w:tc>
        <w:tc>
          <w:tcPr>
            <w:tcW w:w="2411" w:type="dxa"/>
          </w:tcPr>
          <w:p w:rsidR="0047347A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1SB</w:t>
            </w:r>
          </w:p>
        </w:tc>
        <w:tc>
          <w:tcPr>
            <w:tcW w:w="2411" w:type="dxa"/>
          </w:tcPr>
          <w:p w:rsidR="0047347A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Prof.ssa Sena</w:t>
            </w:r>
          </w:p>
        </w:tc>
      </w:tr>
    </w:tbl>
    <w:p w:rsidR="0047347A" w:rsidRDefault="0047347A" w:rsidP="00A91C1B">
      <w:pPr>
        <w:jc w:val="both"/>
        <w:rPr>
          <w:b/>
          <w:sz w:val="24"/>
          <w:szCs w:val="24"/>
        </w:rPr>
      </w:pPr>
    </w:p>
    <w:p w:rsidR="0047347A" w:rsidRDefault="00A91C1B" w:rsidP="00A91C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VENERDI’: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0"/>
        <w:gridCol w:w="2411"/>
        <w:gridCol w:w="2411"/>
      </w:tblGrid>
      <w:tr w:rsidR="0047347A" w:rsidTr="007B7592">
        <w:tc>
          <w:tcPr>
            <w:tcW w:w="2620" w:type="dxa"/>
          </w:tcPr>
          <w:p w:rsidR="0047347A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ORA</w:t>
            </w:r>
          </w:p>
        </w:tc>
        <w:tc>
          <w:tcPr>
            <w:tcW w:w="2411" w:type="dxa"/>
          </w:tcPr>
          <w:p w:rsidR="0047347A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2SA</w:t>
            </w:r>
          </w:p>
        </w:tc>
        <w:tc>
          <w:tcPr>
            <w:tcW w:w="2411" w:type="dxa"/>
          </w:tcPr>
          <w:p w:rsidR="0047347A" w:rsidRDefault="0047347A" w:rsidP="0047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Prof.ssa Mariani</w:t>
            </w:r>
          </w:p>
        </w:tc>
      </w:tr>
      <w:tr w:rsidR="0047347A" w:rsidTr="007B7592">
        <w:tc>
          <w:tcPr>
            <w:tcW w:w="2620" w:type="dxa"/>
          </w:tcPr>
          <w:p w:rsidR="0047347A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ORA</w:t>
            </w:r>
          </w:p>
        </w:tc>
        <w:tc>
          <w:tcPr>
            <w:tcW w:w="2411" w:type="dxa"/>
          </w:tcPr>
          <w:p w:rsidR="0047347A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2411" w:type="dxa"/>
          </w:tcPr>
          <w:p w:rsidR="0047347A" w:rsidRDefault="0047347A" w:rsidP="0047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Bianchi</w:t>
            </w:r>
          </w:p>
        </w:tc>
      </w:tr>
      <w:tr w:rsidR="0047347A" w:rsidTr="007B7592">
        <w:tc>
          <w:tcPr>
            <w:tcW w:w="2620" w:type="dxa"/>
          </w:tcPr>
          <w:p w:rsidR="0047347A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ORA ITI</w:t>
            </w:r>
          </w:p>
        </w:tc>
        <w:tc>
          <w:tcPr>
            <w:tcW w:w="2411" w:type="dxa"/>
          </w:tcPr>
          <w:p w:rsidR="0047347A" w:rsidRDefault="0047347A" w:rsidP="0047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3SA</w:t>
            </w:r>
          </w:p>
        </w:tc>
        <w:tc>
          <w:tcPr>
            <w:tcW w:w="2411" w:type="dxa"/>
          </w:tcPr>
          <w:p w:rsidR="0047347A" w:rsidRDefault="0047347A" w:rsidP="0047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Prof.ssa Cavallaro</w:t>
            </w:r>
          </w:p>
        </w:tc>
      </w:tr>
      <w:tr w:rsidR="0047347A" w:rsidTr="007B7592">
        <w:tc>
          <w:tcPr>
            <w:tcW w:w="2620" w:type="dxa"/>
          </w:tcPr>
          <w:p w:rsidR="0047347A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ORA</w:t>
            </w:r>
          </w:p>
        </w:tc>
        <w:tc>
          <w:tcPr>
            <w:tcW w:w="2411" w:type="dxa"/>
          </w:tcPr>
          <w:p w:rsidR="0047347A" w:rsidRDefault="0047347A" w:rsidP="0047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2411" w:type="dxa"/>
          </w:tcPr>
          <w:p w:rsidR="0047347A" w:rsidRDefault="0047347A" w:rsidP="0047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Albertino</w:t>
            </w:r>
          </w:p>
        </w:tc>
      </w:tr>
      <w:tr w:rsidR="0047347A" w:rsidTr="007B7592">
        <w:tc>
          <w:tcPr>
            <w:tcW w:w="2620" w:type="dxa"/>
          </w:tcPr>
          <w:p w:rsidR="0047347A" w:rsidRDefault="0047347A" w:rsidP="007B75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ORA ITI </w:t>
            </w:r>
          </w:p>
        </w:tc>
        <w:tc>
          <w:tcPr>
            <w:tcW w:w="2411" w:type="dxa"/>
          </w:tcPr>
          <w:p w:rsidR="0047347A" w:rsidRDefault="0047347A" w:rsidP="0047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3SB</w:t>
            </w:r>
          </w:p>
        </w:tc>
        <w:tc>
          <w:tcPr>
            <w:tcW w:w="2411" w:type="dxa"/>
          </w:tcPr>
          <w:p w:rsidR="0047347A" w:rsidRDefault="00835489" w:rsidP="0047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Prof.ssa Mariani</w:t>
            </w:r>
          </w:p>
        </w:tc>
      </w:tr>
    </w:tbl>
    <w:p w:rsidR="0047347A" w:rsidRDefault="0047347A" w:rsidP="004E5EA7">
      <w:pPr>
        <w:spacing w:after="0"/>
      </w:pPr>
    </w:p>
    <w:p w:rsidR="00AD2253" w:rsidRDefault="00A814D3" w:rsidP="004E5EA7">
      <w:pPr>
        <w:spacing w:after="0"/>
      </w:pPr>
      <w:r>
        <w:t>Borgosesia,</w:t>
      </w:r>
      <w:r w:rsidR="004E5EA7">
        <w:t xml:space="preserve"> 1</w:t>
      </w:r>
      <w:r w:rsidR="009E2C5C">
        <w:t>0</w:t>
      </w:r>
      <w:r w:rsidR="004E5EA7">
        <w:t>/10/201</w:t>
      </w:r>
      <w:r w:rsidR="0047347A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BC27DD" w:rsidRDefault="00A814D3" w:rsidP="00AD22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347A">
        <w:t>Mauro Faina</w:t>
      </w:r>
    </w:p>
    <w:sectPr w:rsidR="00BC2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353"/>
    <w:multiLevelType w:val="hybridMultilevel"/>
    <w:tmpl w:val="19B8ED42"/>
    <w:lvl w:ilvl="0" w:tplc="CDC0E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13"/>
    <w:rsid w:val="00093DA8"/>
    <w:rsid w:val="000C1CF0"/>
    <w:rsid w:val="00131E98"/>
    <w:rsid w:val="00181CC6"/>
    <w:rsid w:val="00197A58"/>
    <w:rsid w:val="00200666"/>
    <w:rsid w:val="002A513E"/>
    <w:rsid w:val="002F4F8C"/>
    <w:rsid w:val="0030631B"/>
    <w:rsid w:val="00313676"/>
    <w:rsid w:val="00412CA6"/>
    <w:rsid w:val="00470BAE"/>
    <w:rsid w:val="0047347A"/>
    <w:rsid w:val="004939C7"/>
    <w:rsid w:val="004E5EA7"/>
    <w:rsid w:val="00567A13"/>
    <w:rsid w:val="005D32B1"/>
    <w:rsid w:val="006441D9"/>
    <w:rsid w:val="006539E2"/>
    <w:rsid w:val="006821EA"/>
    <w:rsid w:val="006B0675"/>
    <w:rsid w:val="006E76C9"/>
    <w:rsid w:val="00711EEC"/>
    <w:rsid w:val="007A7AE6"/>
    <w:rsid w:val="00835489"/>
    <w:rsid w:val="009E2C5C"/>
    <w:rsid w:val="00A00812"/>
    <w:rsid w:val="00A2226E"/>
    <w:rsid w:val="00A814D3"/>
    <w:rsid w:val="00A91C1B"/>
    <w:rsid w:val="00AD2253"/>
    <w:rsid w:val="00BC27DD"/>
    <w:rsid w:val="00BF7E4D"/>
    <w:rsid w:val="00C24B72"/>
    <w:rsid w:val="00CE7408"/>
    <w:rsid w:val="00D32B09"/>
    <w:rsid w:val="00D95BBF"/>
    <w:rsid w:val="00DD29CC"/>
    <w:rsid w:val="00E406CA"/>
    <w:rsid w:val="00EA1786"/>
    <w:rsid w:val="00EB1036"/>
    <w:rsid w:val="00FA4565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86646-8635-684D-9C63-1119B391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semiHidden/>
    <w:unhideWhenUsed/>
    <w:rsid w:val="00AD2253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AD225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D225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2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UT_Segreteria3</dc:creator>
  <cp:lastModifiedBy>Microsoft Office User</cp:lastModifiedBy>
  <cp:revision>2</cp:revision>
  <cp:lastPrinted>2019-10-10T10:37:00Z</cp:lastPrinted>
  <dcterms:created xsi:type="dcterms:W3CDTF">2019-10-10T11:53:00Z</dcterms:created>
  <dcterms:modified xsi:type="dcterms:W3CDTF">2019-10-10T11:53:00Z</dcterms:modified>
</cp:coreProperties>
</file>